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DC8DE" w14:textId="77777777" w:rsidR="008E7A9C" w:rsidRDefault="008E7A9C" w:rsidP="00362A0D">
      <w:pPr>
        <w:pBdr>
          <w:top w:val="nil"/>
          <w:left w:val="nil"/>
          <w:bottom w:val="nil"/>
          <w:right w:val="nil"/>
          <w:between w:val="nil"/>
        </w:pBdr>
        <w:rPr>
          <w:b/>
          <w:color w:val="000000"/>
        </w:rPr>
      </w:pPr>
    </w:p>
    <w:p w14:paraId="0FABD747" w14:textId="1260808A" w:rsidR="008E7A9C" w:rsidRDefault="008E7A9C" w:rsidP="008E7A9C">
      <w:pPr>
        <w:pBdr>
          <w:top w:val="nil"/>
          <w:left w:val="nil"/>
          <w:bottom w:val="nil"/>
          <w:right w:val="nil"/>
          <w:between w:val="nil"/>
        </w:pBdr>
        <w:tabs>
          <w:tab w:val="left" w:pos="2670"/>
        </w:tabs>
        <w:jc w:val="center"/>
        <w:rPr>
          <w:b/>
          <w:color w:val="000000"/>
        </w:rPr>
      </w:pPr>
      <w:r>
        <w:rPr>
          <w:noProof/>
        </w:rPr>
        <w:drawing>
          <wp:inline distT="0" distB="0" distL="0" distR="0" wp14:anchorId="553F3272" wp14:editId="747F31FA">
            <wp:extent cx="4683760" cy="813435"/>
            <wp:effectExtent l="0" t="0" r="2540" b="5715"/>
            <wp:docPr id="73" name="image18.jpg" descr="WLAQ (crop).jpg"/>
            <wp:cNvGraphicFramePr/>
            <a:graphic xmlns:a="http://schemas.openxmlformats.org/drawingml/2006/main">
              <a:graphicData uri="http://schemas.openxmlformats.org/drawingml/2006/picture">
                <pic:pic xmlns:pic="http://schemas.openxmlformats.org/drawingml/2006/picture">
                  <pic:nvPicPr>
                    <pic:cNvPr id="73" name="image18.jpg" descr="WLAQ (crop).jpg"/>
                    <pic:cNvPicPr/>
                  </pic:nvPicPr>
                  <pic:blipFill>
                    <a:blip r:embed="rId7"/>
                    <a:srcRect/>
                    <a:stretch>
                      <a:fillRect/>
                    </a:stretch>
                  </pic:blipFill>
                  <pic:spPr>
                    <a:xfrm>
                      <a:off x="0" y="0"/>
                      <a:ext cx="4683760" cy="813435"/>
                    </a:xfrm>
                    <a:prstGeom prst="rect">
                      <a:avLst/>
                    </a:prstGeom>
                    <a:ln/>
                  </pic:spPr>
                </pic:pic>
              </a:graphicData>
            </a:graphic>
          </wp:inline>
        </w:drawing>
      </w:r>
    </w:p>
    <w:p w14:paraId="007877D8" w14:textId="77777777" w:rsidR="008E7A9C" w:rsidRDefault="008E7A9C" w:rsidP="00362A0D">
      <w:pPr>
        <w:pBdr>
          <w:top w:val="nil"/>
          <w:left w:val="nil"/>
          <w:bottom w:val="nil"/>
          <w:right w:val="nil"/>
          <w:between w:val="nil"/>
        </w:pBdr>
        <w:rPr>
          <w:b/>
          <w:color w:val="000000"/>
        </w:rPr>
      </w:pPr>
    </w:p>
    <w:p w14:paraId="00000001" w14:textId="1A49634E" w:rsidR="002F0A9A" w:rsidRPr="00B10F0B" w:rsidRDefault="004D574D" w:rsidP="00362A0D">
      <w:pPr>
        <w:pBdr>
          <w:top w:val="nil"/>
          <w:left w:val="nil"/>
          <w:bottom w:val="nil"/>
          <w:right w:val="nil"/>
          <w:between w:val="nil"/>
        </w:pBdr>
        <w:rPr>
          <w:b/>
          <w:color w:val="000000"/>
        </w:rPr>
      </w:pPr>
      <w:r w:rsidRPr="00B10F0B">
        <w:rPr>
          <w:b/>
          <w:color w:val="000000"/>
        </w:rPr>
        <w:t xml:space="preserve">Parental </w:t>
      </w:r>
      <w:r w:rsidR="00A86A06" w:rsidRPr="00B10F0B">
        <w:rPr>
          <w:b/>
          <w:color w:val="000000"/>
        </w:rPr>
        <w:t>Leave Policy</w:t>
      </w:r>
      <w:r w:rsidR="004B3886">
        <w:rPr>
          <w:b/>
          <w:color w:val="000000"/>
        </w:rPr>
        <w:t xml:space="preserve"> and Factsheet</w:t>
      </w:r>
      <w:r w:rsidR="00B21DD8" w:rsidRPr="00B10F0B">
        <w:rPr>
          <w:b/>
          <w:color w:val="000000"/>
        </w:rPr>
        <w:t xml:space="preserve"> </w:t>
      </w:r>
    </w:p>
    <w:p w14:paraId="4EAF632F" w14:textId="116D5D06" w:rsidR="00E71C80" w:rsidRDefault="008E7A9C" w:rsidP="00B21DD8">
      <w:pPr>
        <w:rPr>
          <w:sz w:val="20"/>
          <w:szCs w:val="20"/>
        </w:rPr>
      </w:pPr>
      <w:r>
        <w:rPr>
          <w:sz w:val="20"/>
          <w:szCs w:val="20"/>
        </w:rPr>
        <w:t>We are pleased to launch the Women Lawyers Association of Queensland’s (</w:t>
      </w:r>
      <w:r w:rsidRPr="008E7A9C">
        <w:rPr>
          <w:b/>
          <w:bCs/>
          <w:sz w:val="20"/>
          <w:szCs w:val="20"/>
        </w:rPr>
        <w:t>WLAQ</w:t>
      </w:r>
      <w:r>
        <w:rPr>
          <w:sz w:val="20"/>
          <w:szCs w:val="20"/>
        </w:rPr>
        <w:t>)</w:t>
      </w:r>
      <w:r w:rsidR="00C06DA0">
        <w:rPr>
          <w:sz w:val="20"/>
          <w:szCs w:val="20"/>
        </w:rPr>
        <w:t xml:space="preserve"> template Parental Leave Policy (</w:t>
      </w:r>
      <w:r w:rsidR="00C06DA0" w:rsidRPr="00C06DA0">
        <w:rPr>
          <w:b/>
          <w:bCs/>
          <w:sz w:val="20"/>
          <w:szCs w:val="20"/>
        </w:rPr>
        <w:t>Policy</w:t>
      </w:r>
      <w:r w:rsidR="00C06DA0">
        <w:rPr>
          <w:sz w:val="20"/>
          <w:szCs w:val="20"/>
        </w:rPr>
        <w:t>) and Parental Leave Factsheet (</w:t>
      </w:r>
      <w:r w:rsidR="00C06DA0" w:rsidRPr="00C06DA0">
        <w:rPr>
          <w:b/>
          <w:bCs/>
          <w:sz w:val="20"/>
          <w:szCs w:val="20"/>
        </w:rPr>
        <w:t>Factsheet</w:t>
      </w:r>
      <w:r w:rsidR="00C06DA0">
        <w:rPr>
          <w:sz w:val="20"/>
          <w:szCs w:val="20"/>
        </w:rPr>
        <w:t>).</w:t>
      </w:r>
    </w:p>
    <w:p w14:paraId="548C35D0" w14:textId="77777777" w:rsidR="00E71C80" w:rsidRDefault="00E71C80" w:rsidP="00E71C80">
      <w:pPr>
        <w:spacing w:after="0"/>
        <w:rPr>
          <w:sz w:val="20"/>
          <w:szCs w:val="20"/>
        </w:rPr>
      </w:pPr>
    </w:p>
    <w:tbl>
      <w:tblPr>
        <w:tblW w:w="918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E71C80" w14:paraId="6C1DC066" w14:textId="77777777" w:rsidTr="00E71C80">
        <w:tblPrEx>
          <w:tblCellMar>
            <w:top w:w="0" w:type="dxa"/>
            <w:bottom w:w="0" w:type="dxa"/>
          </w:tblCellMar>
        </w:tblPrEx>
        <w:trPr>
          <w:trHeight w:val="5310"/>
        </w:trPr>
        <w:tc>
          <w:tcPr>
            <w:tcW w:w="9180" w:type="dxa"/>
          </w:tcPr>
          <w:p w14:paraId="4C6B02AA" w14:textId="480A85E5" w:rsidR="00E71C80" w:rsidRDefault="00E71C80" w:rsidP="00E71C80">
            <w:pPr>
              <w:ind w:left="8"/>
              <w:rPr>
                <w:sz w:val="20"/>
                <w:szCs w:val="20"/>
              </w:rPr>
            </w:pPr>
            <w:r w:rsidRPr="00B10F0B">
              <w:rPr>
                <w:sz w:val="20"/>
                <w:szCs w:val="20"/>
              </w:rPr>
              <w:t xml:space="preserve">The Policy and Factsheet provide </w:t>
            </w:r>
            <w:r>
              <w:rPr>
                <w:sz w:val="20"/>
                <w:szCs w:val="20"/>
              </w:rPr>
              <w:t xml:space="preserve">WLAQ </w:t>
            </w:r>
            <w:r w:rsidRPr="00B10F0B">
              <w:rPr>
                <w:sz w:val="20"/>
                <w:szCs w:val="20"/>
              </w:rPr>
              <w:t>members with guidance in relation to parental leave entitlements</w:t>
            </w:r>
            <w:r>
              <w:rPr>
                <w:sz w:val="20"/>
                <w:szCs w:val="20"/>
              </w:rPr>
              <w:t xml:space="preserve"> and other benefits</w:t>
            </w:r>
            <w:r w:rsidRPr="00B10F0B">
              <w:rPr>
                <w:sz w:val="20"/>
                <w:szCs w:val="20"/>
              </w:rPr>
              <w:t xml:space="preserve">. </w:t>
            </w:r>
            <w:r>
              <w:rPr>
                <w:sz w:val="20"/>
                <w:szCs w:val="20"/>
              </w:rPr>
              <w:t xml:space="preserve">The intention of the materials </w:t>
            </w:r>
            <w:r w:rsidR="00CE5CB7">
              <w:rPr>
                <w:sz w:val="20"/>
                <w:szCs w:val="20"/>
              </w:rPr>
              <w:t>is</w:t>
            </w:r>
            <w:r>
              <w:rPr>
                <w:sz w:val="20"/>
                <w:szCs w:val="20"/>
              </w:rPr>
              <w:t xml:space="preserve"> two-fold:</w:t>
            </w:r>
          </w:p>
          <w:p w14:paraId="4052061B" w14:textId="77777777" w:rsidR="00E71C80" w:rsidRDefault="00E71C80" w:rsidP="00E71C80">
            <w:pPr>
              <w:pStyle w:val="ListParagraph"/>
              <w:numPr>
                <w:ilvl w:val="0"/>
                <w:numId w:val="12"/>
              </w:numPr>
              <w:ind w:left="728"/>
              <w:rPr>
                <w:sz w:val="20"/>
                <w:szCs w:val="20"/>
              </w:rPr>
            </w:pPr>
            <w:r>
              <w:rPr>
                <w:sz w:val="20"/>
                <w:szCs w:val="20"/>
              </w:rPr>
              <w:t>to provide individual members with resources to facilitate discussions about parental leave entitlements and other benefits available having regard to the legislative framework and industry trends.</w:t>
            </w:r>
          </w:p>
          <w:p w14:paraId="25C10530" w14:textId="77777777" w:rsidR="00E71C80" w:rsidRDefault="00E71C80" w:rsidP="00E71C80">
            <w:pPr>
              <w:pStyle w:val="ListParagraph"/>
              <w:ind w:left="728"/>
              <w:rPr>
                <w:sz w:val="20"/>
                <w:szCs w:val="20"/>
              </w:rPr>
            </w:pPr>
          </w:p>
          <w:p w14:paraId="78F0D1EF" w14:textId="77777777" w:rsidR="00E71C80" w:rsidRPr="008E7A9C" w:rsidRDefault="00E71C80" w:rsidP="00E71C80">
            <w:pPr>
              <w:pStyle w:val="ListParagraph"/>
              <w:numPr>
                <w:ilvl w:val="0"/>
                <w:numId w:val="12"/>
              </w:numPr>
              <w:ind w:left="728"/>
              <w:rPr>
                <w:sz w:val="20"/>
                <w:szCs w:val="20"/>
              </w:rPr>
            </w:pPr>
            <w:r>
              <w:rPr>
                <w:sz w:val="20"/>
                <w:szCs w:val="20"/>
              </w:rPr>
              <w:t xml:space="preserve">to provide law firms, particularly those that do not have an existing parental leave policy, with resources to assist with developing an internal parental leave policy. This includes providing industry insights to inform you about how other firms are supporting employees taking parental leave.   </w:t>
            </w:r>
          </w:p>
          <w:p w14:paraId="49B2B350" w14:textId="77777777" w:rsidR="00E71C80" w:rsidRPr="00B10F0B" w:rsidRDefault="00E71C80" w:rsidP="00E71C80">
            <w:pPr>
              <w:ind w:left="8"/>
              <w:rPr>
                <w:sz w:val="20"/>
                <w:szCs w:val="20"/>
              </w:rPr>
            </w:pPr>
            <w:r w:rsidRPr="00B10F0B">
              <w:rPr>
                <w:sz w:val="20"/>
                <w:szCs w:val="20"/>
              </w:rPr>
              <w:t>The Policy can be used as a template</w:t>
            </w:r>
            <w:r>
              <w:rPr>
                <w:sz w:val="20"/>
                <w:szCs w:val="20"/>
              </w:rPr>
              <w:t xml:space="preserve"> or guide</w:t>
            </w:r>
            <w:r w:rsidRPr="00B10F0B">
              <w:rPr>
                <w:sz w:val="20"/>
                <w:szCs w:val="20"/>
              </w:rPr>
              <w:t xml:space="preserve"> for</w:t>
            </w:r>
            <w:r>
              <w:rPr>
                <w:sz w:val="20"/>
                <w:szCs w:val="20"/>
              </w:rPr>
              <w:t xml:space="preserve"> WLAQ member</w:t>
            </w:r>
            <w:r w:rsidRPr="00B10F0B">
              <w:rPr>
                <w:sz w:val="20"/>
                <w:szCs w:val="20"/>
              </w:rPr>
              <w:t xml:space="preserve"> firms </w:t>
            </w:r>
            <w:r>
              <w:rPr>
                <w:sz w:val="20"/>
                <w:szCs w:val="20"/>
              </w:rPr>
              <w:t>who</w:t>
            </w:r>
            <w:r w:rsidRPr="00B10F0B">
              <w:rPr>
                <w:sz w:val="20"/>
                <w:szCs w:val="20"/>
              </w:rPr>
              <w:t xml:space="preserve"> do not have an existing </w:t>
            </w:r>
            <w:r>
              <w:rPr>
                <w:sz w:val="20"/>
                <w:szCs w:val="20"/>
              </w:rPr>
              <w:t xml:space="preserve">parental leave </w:t>
            </w:r>
            <w:r w:rsidRPr="00B10F0B">
              <w:rPr>
                <w:sz w:val="20"/>
                <w:szCs w:val="20"/>
              </w:rPr>
              <w:t xml:space="preserve">policy. </w:t>
            </w:r>
            <w:r w:rsidRPr="00B10F0B">
              <w:rPr>
                <w:sz w:val="20"/>
                <w:szCs w:val="20"/>
              </w:rPr>
              <w:t xml:space="preserve">The Policy </w:t>
            </w:r>
            <w:r>
              <w:rPr>
                <w:sz w:val="20"/>
                <w:szCs w:val="20"/>
              </w:rPr>
              <w:t>can be used to provide guidance for employees about their statutory entitlements and a framework for how to access these entitlements</w:t>
            </w:r>
            <w:r w:rsidRPr="00B10F0B">
              <w:rPr>
                <w:sz w:val="20"/>
                <w:szCs w:val="20"/>
              </w:rPr>
              <w:t>.</w:t>
            </w:r>
            <w:r>
              <w:rPr>
                <w:sz w:val="20"/>
                <w:szCs w:val="20"/>
              </w:rPr>
              <w:t xml:space="preserve"> The Policy also provides guidance on additional benefits such as paid parental leave.</w:t>
            </w:r>
            <w:r w:rsidRPr="00B10F0B">
              <w:rPr>
                <w:sz w:val="20"/>
                <w:szCs w:val="20"/>
              </w:rPr>
              <w:t xml:space="preserve"> The Policy could also be used </w:t>
            </w:r>
            <w:r>
              <w:rPr>
                <w:sz w:val="20"/>
                <w:szCs w:val="20"/>
              </w:rPr>
              <w:t>to assist</w:t>
            </w:r>
            <w:r w:rsidRPr="00B10F0B">
              <w:rPr>
                <w:sz w:val="20"/>
                <w:szCs w:val="20"/>
              </w:rPr>
              <w:t xml:space="preserve"> firms to review their existing policy to ensure compliance with legal obligations</w:t>
            </w:r>
            <w:r>
              <w:rPr>
                <w:sz w:val="20"/>
                <w:szCs w:val="20"/>
              </w:rPr>
              <w:t>, as of August 2023</w:t>
            </w:r>
            <w:r w:rsidRPr="00B10F0B">
              <w:rPr>
                <w:sz w:val="20"/>
                <w:szCs w:val="20"/>
              </w:rPr>
              <w:t xml:space="preserve">. </w:t>
            </w:r>
          </w:p>
          <w:p w14:paraId="6337BB6A" w14:textId="7A5AC500" w:rsidR="00E71C80" w:rsidRDefault="00E71C80" w:rsidP="00E71C80">
            <w:pPr>
              <w:ind w:left="8"/>
              <w:rPr>
                <w:sz w:val="20"/>
                <w:szCs w:val="20"/>
              </w:rPr>
            </w:pPr>
            <w:r w:rsidRPr="00B10F0B">
              <w:rPr>
                <w:sz w:val="20"/>
                <w:szCs w:val="20"/>
              </w:rPr>
              <w:t xml:space="preserve">The Factsheet provides an overview of the parental leave entitlements and benefits that are being offered within the legal industry. This information </w:t>
            </w:r>
            <w:r>
              <w:rPr>
                <w:sz w:val="20"/>
                <w:szCs w:val="20"/>
              </w:rPr>
              <w:t xml:space="preserve">can be </w:t>
            </w:r>
            <w:proofErr w:type="gramStart"/>
            <w:r>
              <w:rPr>
                <w:sz w:val="20"/>
                <w:szCs w:val="20"/>
              </w:rPr>
              <w:t>taken into account</w:t>
            </w:r>
            <w:proofErr w:type="gramEnd"/>
            <w:r>
              <w:rPr>
                <w:sz w:val="20"/>
                <w:szCs w:val="20"/>
              </w:rPr>
              <w:t xml:space="preserve"> when considering whether to implement a policy or review any existing policy. </w:t>
            </w:r>
          </w:p>
        </w:tc>
      </w:tr>
    </w:tbl>
    <w:p w14:paraId="1E330476" w14:textId="77777777" w:rsidR="00E71C80" w:rsidRDefault="00E71C80" w:rsidP="00E71C80">
      <w:pPr>
        <w:rPr>
          <w:sz w:val="20"/>
          <w:szCs w:val="20"/>
        </w:rPr>
      </w:pPr>
    </w:p>
    <w:p w14:paraId="358E4BEF" w14:textId="0E7E4BEA" w:rsidR="00E71C80" w:rsidRDefault="00E71C80" w:rsidP="00E71C80">
      <w:pPr>
        <w:rPr>
          <w:sz w:val="20"/>
          <w:szCs w:val="20"/>
        </w:rPr>
      </w:pPr>
      <w:r>
        <w:rPr>
          <w:sz w:val="20"/>
          <w:szCs w:val="20"/>
        </w:rPr>
        <w:t xml:space="preserve">We thank Kingson Reid, Australia’s premier national workplace relations, </w:t>
      </w:r>
      <w:proofErr w:type="gramStart"/>
      <w:r>
        <w:rPr>
          <w:sz w:val="20"/>
          <w:szCs w:val="20"/>
        </w:rPr>
        <w:t>employment</w:t>
      </w:r>
      <w:proofErr w:type="gramEnd"/>
      <w:r>
        <w:rPr>
          <w:sz w:val="20"/>
          <w:szCs w:val="20"/>
        </w:rPr>
        <w:t xml:space="preserve"> and safety law firm, for its assistance preparing these materials. </w:t>
      </w:r>
    </w:p>
    <w:p w14:paraId="1625D7BF" w14:textId="78A7880A" w:rsidR="00B10F0B" w:rsidRPr="00B10F0B" w:rsidRDefault="00E71C80" w:rsidP="00E71C80">
      <w:pPr>
        <w:rPr>
          <w:sz w:val="20"/>
          <w:szCs w:val="20"/>
        </w:rPr>
      </w:pPr>
      <w:r>
        <w:rPr>
          <w:sz w:val="20"/>
          <w:szCs w:val="20"/>
        </w:rPr>
        <w:t xml:space="preserve">Please contact WLAQ if you have any questions about the Policy or Factsheet. </w:t>
      </w:r>
    </w:p>
    <w:p w14:paraId="7D1324B3" w14:textId="1E550AED" w:rsidR="00B10F0B" w:rsidRPr="00B10F0B" w:rsidRDefault="00B10F0B" w:rsidP="00B10F0B">
      <w:pPr>
        <w:jc w:val="left"/>
        <w:rPr>
          <w:sz w:val="20"/>
          <w:szCs w:val="20"/>
        </w:rPr>
      </w:pPr>
    </w:p>
    <w:sectPr w:rsidR="00B10F0B" w:rsidRPr="00B10F0B" w:rsidSect="00250751">
      <w:headerReference w:type="even" r:id="rId8"/>
      <w:headerReference w:type="default" r:id="rId9"/>
      <w:footerReference w:type="even" r:id="rId10"/>
      <w:footerReference w:type="default" r:id="rId11"/>
      <w:headerReference w:type="first" r:id="rId12"/>
      <w:footerReference w:type="first" r:id="rId13"/>
      <w:pgSz w:w="11907" w:h="16840"/>
      <w:pgMar w:top="1985" w:right="1418" w:bottom="1440" w:left="1418" w:header="720" w:footer="5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6083" w14:textId="77777777" w:rsidR="009329C0" w:rsidRDefault="00A86A06">
      <w:pPr>
        <w:spacing w:after="0"/>
      </w:pPr>
      <w:r>
        <w:separator/>
      </w:r>
    </w:p>
  </w:endnote>
  <w:endnote w:type="continuationSeparator" w:id="0">
    <w:p w14:paraId="312A142C" w14:textId="77777777" w:rsidR="009329C0" w:rsidRDefault="00A86A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2F0A9A" w:rsidRDefault="002F0A9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77777777" w:rsidR="002F0A9A" w:rsidRDefault="002F0A9A">
    <w:pPr>
      <w:pBdr>
        <w:top w:val="nil"/>
        <w:left w:val="nil"/>
        <w:bottom w:val="nil"/>
        <w:right w:val="nil"/>
        <w:between w:val="nil"/>
      </w:pBdr>
      <w:tabs>
        <w:tab w:val="center" w:pos="4320"/>
        <w:tab w:val="right" w:pos="8640"/>
      </w:tabs>
      <w:jc w:val="left"/>
      <w:rPr>
        <w:color w:val="000000"/>
        <w:sz w:val="16"/>
        <w:szCs w:val="16"/>
      </w:rPr>
    </w:pPr>
  </w:p>
  <w:p w14:paraId="00000070" w14:textId="00222963" w:rsidR="002F0A9A" w:rsidRDefault="00A86A06">
    <w:pPr>
      <w:pBdr>
        <w:top w:val="nil"/>
        <w:left w:val="nil"/>
        <w:bottom w:val="nil"/>
        <w:right w:val="nil"/>
        <w:between w:val="nil"/>
      </w:pBdr>
      <w:tabs>
        <w:tab w:val="center" w:pos="4320"/>
        <w:tab w:val="right" w:pos="8640"/>
        <w:tab w:val="right" w:pos="9071"/>
      </w:tabs>
      <w:jc w:val="left"/>
      <w:rPr>
        <w:color w:val="000000"/>
        <w:sz w:val="16"/>
        <w:szCs w:val="16"/>
      </w:rPr>
    </w:pPr>
    <w:r>
      <w:rPr>
        <w:color w:val="000000"/>
        <w:sz w:val="16"/>
        <w:szCs w:val="16"/>
      </w:rPr>
      <w:t>33264</w:t>
    </w:r>
    <w:r>
      <w:rPr>
        <w:color w:val="000000"/>
        <w:sz w:val="16"/>
        <w:szCs w:val="16"/>
      </w:rPr>
      <w:tab/>
    </w:r>
    <w:r>
      <w:rPr>
        <w:color w:val="000000"/>
        <w:sz w:val="16"/>
        <w:szCs w:val="16"/>
      </w:rPr>
      <w:tab/>
    </w:r>
    <w:r>
      <w:rPr>
        <w:color w:val="000000"/>
        <w:sz w:val="16"/>
        <w:szCs w:val="16"/>
      </w:rPr>
      <w:br/>
    </w:r>
    <w:r>
      <w:rPr>
        <w:color w:val="000000"/>
        <w:sz w:val="16"/>
        <w:szCs w:val="16"/>
      </w:rPr>
      <w:tab/>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E34FF0">
      <w:rPr>
        <w:noProof/>
        <w:color w:val="000000"/>
        <w:sz w:val="16"/>
        <w:szCs w:val="16"/>
      </w:rPr>
      <w:t>1</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2F0A9A" w:rsidRDefault="002F0A9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B5EC" w14:textId="77777777" w:rsidR="009329C0" w:rsidRDefault="00A86A06">
      <w:pPr>
        <w:spacing w:after="0"/>
      </w:pPr>
      <w:r>
        <w:separator/>
      </w:r>
    </w:p>
  </w:footnote>
  <w:footnote w:type="continuationSeparator" w:id="0">
    <w:p w14:paraId="52E0A183" w14:textId="77777777" w:rsidR="009329C0" w:rsidRDefault="00A86A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77777777" w:rsidR="002F0A9A" w:rsidRDefault="002F0A9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1B2FED4D" w:rsidR="002F0A9A" w:rsidRPr="00362264" w:rsidRDefault="00362264" w:rsidP="00362264">
    <w:pPr>
      <w:pStyle w:val="Header"/>
    </w:pPr>
    <w:r>
      <w:rPr>
        <w:noProof/>
      </w:rPr>
      <w:drawing>
        <wp:inline distT="0" distB="0" distL="0" distR="0" wp14:anchorId="0B99EA40" wp14:editId="18AF5B2C">
          <wp:extent cx="1531718" cy="349200"/>
          <wp:effectExtent l="0" t="0" r="0" b="0"/>
          <wp:docPr id="1551994959" name="Picture 1551994959"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_MasterLogo_Midnight.png"/>
                  <pic:cNvPicPr/>
                </pic:nvPicPr>
                <pic:blipFill>
                  <a:blip r:embed="rId1">
                    <a:extLst>
                      <a:ext uri="{28A0092B-C50C-407E-A947-70E740481C1C}">
                        <a14:useLocalDpi xmlns:a14="http://schemas.microsoft.com/office/drawing/2010/main" val="0"/>
                      </a:ext>
                    </a:extLst>
                  </a:blip>
                  <a:stretch>
                    <a:fillRect/>
                  </a:stretch>
                </pic:blipFill>
                <pic:spPr>
                  <a:xfrm>
                    <a:off x="0" y="0"/>
                    <a:ext cx="1531718" cy="34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77777777" w:rsidR="002F0A9A" w:rsidRDefault="002F0A9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0708"/>
    <w:multiLevelType w:val="hybridMultilevel"/>
    <w:tmpl w:val="C6622D4C"/>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 w15:restartNumberingAfterBreak="0">
    <w:nsid w:val="27E81E13"/>
    <w:multiLevelType w:val="hybridMultilevel"/>
    <w:tmpl w:val="0C14C6FC"/>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 w15:restartNumberingAfterBreak="0">
    <w:nsid w:val="31CB6DBD"/>
    <w:multiLevelType w:val="hybridMultilevel"/>
    <w:tmpl w:val="56880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564F33"/>
    <w:multiLevelType w:val="multilevel"/>
    <w:tmpl w:val="287C6AEC"/>
    <w:lvl w:ilvl="0">
      <w:start w:val="1"/>
      <w:numFmt w:val="decimal"/>
      <w:lvlText w:val="%1."/>
      <w:lvlJc w:val="left"/>
      <w:pPr>
        <w:ind w:left="680" w:hanging="680"/>
      </w:pPr>
    </w:lvl>
    <w:lvl w:ilvl="1">
      <w:start w:val="1"/>
      <w:numFmt w:val="decimal"/>
      <w:lvlText w:val="%1.%2"/>
      <w:lvlJc w:val="left"/>
      <w:pPr>
        <w:ind w:left="680" w:hanging="680"/>
      </w:p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ind w:left="2722" w:hanging="681"/>
      </w:pPr>
    </w:lvl>
    <w:lvl w:ilvl="5">
      <w:start w:val="1"/>
      <w:numFmt w:val="decimal"/>
      <w:lvlText w:val=""/>
      <w:lvlJc w:val="left"/>
      <w:pPr>
        <w:ind w:left="2722" w:firstLine="0"/>
      </w:pPr>
    </w:lvl>
    <w:lvl w:ilvl="6">
      <w:start w:val="1"/>
      <w:numFmt w:val="decimal"/>
      <w:lvlText w:val=""/>
      <w:lvlJc w:val="left"/>
      <w:pPr>
        <w:ind w:left="2722" w:firstLine="0"/>
      </w:pPr>
    </w:lvl>
    <w:lvl w:ilvl="7">
      <w:start w:val="1"/>
      <w:numFmt w:val="decimal"/>
      <w:lvlText w:val=""/>
      <w:lvlJc w:val="left"/>
      <w:pPr>
        <w:ind w:left="2722" w:firstLine="0"/>
      </w:pPr>
    </w:lvl>
    <w:lvl w:ilvl="8">
      <w:start w:val="1"/>
      <w:numFmt w:val="decimal"/>
      <w:lvlText w:val=""/>
      <w:lvlJc w:val="left"/>
      <w:pPr>
        <w:ind w:left="2722" w:firstLine="0"/>
      </w:pPr>
    </w:lvl>
  </w:abstractNum>
  <w:abstractNum w:abstractNumId="4" w15:restartNumberingAfterBreak="0">
    <w:nsid w:val="344C7B5B"/>
    <w:multiLevelType w:val="multilevel"/>
    <w:tmpl w:val="41C4822C"/>
    <w:lvl w:ilvl="0">
      <w:start w:val="1"/>
      <w:numFmt w:val="decimal"/>
      <w:lvlText w:val="%1."/>
      <w:lvlJc w:val="left"/>
      <w:pPr>
        <w:ind w:left="680" w:hanging="680"/>
      </w:pPr>
    </w:lvl>
    <w:lvl w:ilvl="1">
      <w:start w:val="1"/>
      <w:numFmt w:val="decimal"/>
      <w:lvlText w:val="%1.%2"/>
      <w:lvlJc w:val="left"/>
      <w:pPr>
        <w:ind w:left="680" w:hanging="680"/>
      </w:p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ind w:left="2722" w:hanging="681"/>
      </w:pPr>
    </w:lvl>
    <w:lvl w:ilvl="5">
      <w:start w:val="1"/>
      <w:numFmt w:val="decimal"/>
      <w:lvlText w:val=""/>
      <w:lvlJc w:val="left"/>
      <w:pPr>
        <w:ind w:left="2160" w:hanging="360"/>
      </w:pPr>
    </w:lvl>
    <w:lvl w:ilvl="6">
      <w:start w:val="1"/>
      <w:numFmt w:val="decimal"/>
      <w:lvlText w:val=""/>
      <w:lvlJc w:val="left"/>
      <w:pPr>
        <w:ind w:left="2041" w:firstLine="0"/>
      </w:pPr>
    </w:lvl>
    <w:lvl w:ilvl="7">
      <w:start w:val="1"/>
      <w:numFmt w:val="decimal"/>
      <w:lvlText w:val=""/>
      <w:lvlJc w:val="left"/>
      <w:pPr>
        <w:ind w:left="2041" w:firstLine="0"/>
      </w:pPr>
    </w:lvl>
    <w:lvl w:ilvl="8">
      <w:start w:val="1"/>
      <w:numFmt w:val="decimal"/>
      <w:lvlText w:val=""/>
      <w:lvlJc w:val="left"/>
      <w:pPr>
        <w:ind w:left="2041" w:firstLine="0"/>
      </w:pPr>
    </w:lvl>
  </w:abstractNum>
  <w:abstractNum w:abstractNumId="5" w15:restartNumberingAfterBreak="0">
    <w:nsid w:val="3A8A0FDA"/>
    <w:multiLevelType w:val="hybridMultilevel"/>
    <w:tmpl w:val="C486CF26"/>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6" w15:restartNumberingAfterBreak="0">
    <w:nsid w:val="4E4D20FD"/>
    <w:multiLevelType w:val="multilevel"/>
    <w:tmpl w:val="9BB88720"/>
    <w:lvl w:ilvl="0">
      <w:start w:val="1"/>
      <w:numFmt w:val="decimal"/>
      <w:lvlText w:val="%1."/>
      <w:lvlJc w:val="left"/>
      <w:pPr>
        <w:ind w:left="680" w:hanging="680"/>
      </w:pPr>
    </w:lvl>
    <w:lvl w:ilvl="1">
      <w:start w:val="1"/>
      <w:numFmt w:val="decimal"/>
      <w:lvlText w:val="%1.%2"/>
      <w:lvlJc w:val="left"/>
      <w:pPr>
        <w:ind w:left="680" w:hanging="680"/>
      </w:p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ind w:left="2722" w:hanging="681"/>
      </w:pPr>
    </w:lvl>
    <w:lvl w:ilvl="5">
      <w:start w:val="1"/>
      <w:numFmt w:val="decimal"/>
      <w:lvlText w:val=""/>
      <w:lvlJc w:val="left"/>
      <w:pPr>
        <w:ind w:left="2722" w:firstLine="0"/>
      </w:pPr>
    </w:lvl>
    <w:lvl w:ilvl="6">
      <w:start w:val="1"/>
      <w:numFmt w:val="decimal"/>
      <w:lvlText w:val=""/>
      <w:lvlJc w:val="left"/>
      <w:pPr>
        <w:ind w:left="2722" w:firstLine="0"/>
      </w:pPr>
    </w:lvl>
    <w:lvl w:ilvl="7">
      <w:start w:val="1"/>
      <w:numFmt w:val="decimal"/>
      <w:lvlText w:val=""/>
      <w:lvlJc w:val="left"/>
      <w:pPr>
        <w:ind w:left="2722" w:firstLine="0"/>
      </w:pPr>
    </w:lvl>
    <w:lvl w:ilvl="8">
      <w:start w:val="1"/>
      <w:numFmt w:val="decimal"/>
      <w:lvlText w:val=""/>
      <w:lvlJc w:val="left"/>
      <w:pPr>
        <w:ind w:left="2722" w:firstLine="0"/>
      </w:pPr>
    </w:lvl>
  </w:abstractNum>
  <w:abstractNum w:abstractNumId="7" w15:restartNumberingAfterBreak="0">
    <w:nsid w:val="4F1221E8"/>
    <w:multiLevelType w:val="multilevel"/>
    <w:tmpl w:val="DDEA0D9A"/>
    <w:lvl w:ilvl="0">
      <w:start w:val="1"/>
      <w:numFmt w:val="decimal"/>
      <w:lvlText w:val="%1."/>
      <w:lvlJc w:val="left"/>
      <w:pPr>
        <w:ind w:left="680" w:hanging="680"/>
      </w:pPr>
    </w:lvl>
    <w:lvl w:ilvl="1">
      <w:start w:val="1"/>
      <w:numFmt w:val="decimal"/>
      <w:lvlText w:val="%1.%2"/>
      <w:lvlJc w:val="left"/>
      <w:pPr>
        <w:ind w:left="680" w:hanging="680"/>
      </w:p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ind w:left="2722" w:hanging="681"/>
      </w:pPr>
    </w:lvl>
    <w:lvl w:ilvl="5">
      <w:start w:val="1"/>
      <w:numFmt w:val="decimal"/>
      <w:lvlText w:val=""/>
      <w:lvlJc w:val="left"/>
      <w:pPr>
        <w:ind w:left="2722" w:firstLine="0"/>
      </w:pPr>
    </w:lvl>
    <w:lvl w:ilvl="6">
      <w:start w:val="1"/>
      <w:numFmt w:val="decimal"/>
      <w:lvlText w:val=""/>
      <w:lvlJc w:val="left"/>
      <w:pPr>
        <w:ind w:left="2722" w:firstLine="0"/>
      </w:pPr>
    </w:lvl>
    <w:lvl w:ilvl="7">
      <w:start w:val="1"/>
      <w:numFmt w:val="decimal"/>
      <w:lvlText w:val=""/>
      <w:lvlJc w:val="left"/>
      <w:pPr>
        <w:ind w:left="2722" w:firstLine="0"/>
      </w:pPr>
    </w:lvl>
    <w:lvl w:ilvl="8">
      <w:start w:val="1"/>
      <w:numFmt w:val="decimal"/>
      <w:lvlText w:val=""/>
      <w:lvlJc w:val="left"/>
      <w:pPr>
        <w:ind w:left="2722" w:firstLine="0"/>
      </w:pPr>
    </w:lvl>
  </w:abstractNum>
  <w:abstractNum w:abstractNumId="8" w15:restartNumberingAfterBreak="0">
    <w:nsid w:val="54C12BD0"/>
    <w:multiLevelType w:val="multilevel"/>
    <w:tmpl w:val="0FCEB424"/>
    <w:lvl w:ilvl="0">
      <w:start w:val="1"/>
      <w:numFmt w:val="decimal"/>
      <w:lvlText w:val="%1."/>
      <w:lvlJc w:val="left"/>
      <w:pPr>
        <w:ind w:left="680" w:hanging="680"/>
      </w:pPr>
    </w:lvl>
    <w:lvl w:ilvl="1">
      <w:start w:val="1"/>
      <w:numFmt w:val="decimal"/>
      <w:lvlText w:val="%1.%2"/>
      <w:lvlJc w:val="left"/>
      <w:pPr>
        <w:ind w:left="680" w:hanging="680"/>
      </w:p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ind w:left="2722" w:hanging="681"/>
      </w:pPr>
    </w:lvl>
    <w:lvl w:ilvl="5">
      <w:start w:val="1"/>
      <w:numFmt w:val="decimal"/>
      <w:lvlText w:val=""/>
      <w:lvlJc w:val="left"/>
      <w:pPr>
        <w:ind w:left="2160" w:hanging="360"/>
      </w:pPr>
    </w:lvl>
    <w:lvl w:ilvl="6">
      <w:start w:val="1"/>
      <w:numFmt w:val="decimal"/>
      <w:lvlText w:val=""/>
      <w:lvlJc w:val="left"/>
      <w:pPr>
        <w:ind w:left="2041" w:firstLine="0"/>
      </w:pPr>
    </w:lvl>
    <w:lvl w:ilvl="7">
      <w:start w:val="1"/>
      <w:numFmt w:val="decimal"/>
      <w:lvlText w:val=""/>
      <w:lvlJc w:val="left"/>
      <w:pPr>
        <w:ind w:left="2041" w:firstLine="0"/>
      </w:pPr>
    </w:lvl>
    <w:lvl w:ilvl="8">
      <w:start w:val="1"/>
      <w:numFmt w:val="decimal"/>
      <w:lvlText w:val=""/>
      <w:lvlJc w:val="left"/>
      <w:pPr>
        <w:ind w:left="2041" w:firstLine="0"/>
      </w:pPr>
    </w:lvl>
  </w:abstractNum>
  <w:abstractNum w:abstractNumId="9" w15:restartNumberingAfterBreak="0">
    <w:nsid w:val="5A8972F3"/>
    <w:multiLevelType w:val="multilevel"/>
    <w:tmpl w:val="24DEC52C"/>
    <w:lvl w:ilvl="0">
      <w:start w:val="1"/>
      <w:numFmt w:val="decimal"/>
      <w:lvlText w:val="%1."/>
      <w:lvlJc w:val="left"/>
      <w:pPr>
        <w:ind w:left="680" w:hanging="680"/>
      </w:pPr>
      <w:rPr>
        <w:sz w:val="20"/>
        <w:szCs w:val="20"/>
        <w:u w:val="none"/>
      </w:rPr>
    </w:lvl>
    <w:lvl w:ilvl="1">
      <w:start w:val="1"/>
      <w:numFmt w:val="decimal"/>
      <w:lvlText w:val="%1.%2"/>
      <w:lvlJc w:val="left"/>
      <w:pPr>
        <w:ind w:left="680" w:hanging="680"/>
      </w:pPr>
      <w:rPr>
        <w:sz w:val="20"/>
        <w:szCs w:val="20"/>
      </w:r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ind w:left="2722" w:hanging="681"/>
      </w:pPr>
    </w:lvl>
    <w:lvl w:ilvl="5">
      <w:start w:val="1"/>
      <w:numFmt w:val="decimal"/>
      <w:lvlText w:val=""/>
      <w:lvlJc w:val="left"/>
      <w:pPr>
        <w:ind w:left="2160" w:hanging="360"/>
      </w:pPr>
    </w:lvl>
    <w:lvl w:ilvl="6">
      <w:start w:val="1"/>
      <w:numFmt w:val="decimal"/>
      <w:lvlText w:val=""/>
      <w:lvlJc w:val="left"/>
      <w:pPr>
        <w:ind w:left="2041" w:firstLine="0"/>
      </w:pPr>
    </w:lvl>
    <w:lvl w:ilvl="7">
      <w:start w:val="1"/>
      <w:numFmt w:val="decimal"/>
      <w:lvlText w:val=""/>
      <w:lvlJc w:val="left"/>
      <w:pPr>
        <w:ind w:left="2041" w:firstLine="0"/>
      </w:pPr>
    </w:lvl>
    <w:lvl w:ilvl="8">
      <w:start w:val="1"/>
      <w:numFmt w:val="decimal"/>
      <w:lvlText w:val=""/>
      <w:lvlJc w:val="left"/>
      <w:pPr>
        <w:ind w:left="2041" w:firstLine="0"/>
      </w:pPr>
    </w:lvl>
  </w:abstractNum>
  <w:abstractNum w:abstractNumId="10" w15:restartNumberingAfterBreak="0">
    <w:nsid w:val="67A03401"/>
    <w:multiLevelType w:val="multilevel"/>
    <w:tmpl w:val="922C24F6"/>
    <w:lvl w:ilvl="0">
      <w:start w:val="1"/>
      <w:numFmt w:val="decimal"/>
      <w:lvlText w:val="%1."/>
      <w:lvlJc w:val="left"/>
      <w:pPr>
        <w:ind w:left="680" w:hanging="680"/>
      </w:pPr>
    </w:lvl>
    <w:lvl w:ilvl="1">
      <w:start w:val="1"/>
      <w:numFmt w:val="decimal"/>
      <w:lvlText w:val="%1.%2"/>
      <w:lvlJc w:val="left"/>
      <w:pPr>
        <w:ind w:left="680" w:hanging="680"/>
      </w:p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ind w:left="2722" w:hanging="681"/>
      </w:pPr>
    </w:lvl>
    <w:lvl w:ilvl="5">
      <w:start w:val="1"/>
      <w:numFmt w:val="decimal"/>
      <w:lvlText w:val=""/>
      <w:lvlJc w:val="left"/>
      <w:pPr>
        <w:ind w:left="2160" w:hanging="360"/>
      </w:pPr>
    </w:lvl>
    <w:lvl w:ilvl="6">
      <w:start w:val="1"/>
      <w:numFmt w:val="decimal"/>
      <w:lvlText w:val=""/>
      <w:lvlJc w:val="left"/>
      <w:pPr>
        <w:ind w:left="2041" w:firstLine="0"/>
      </w:pPr>
    </w:lvl>
    <w:lvl w:ilvl="7">
      <w:start w:val="1"/>
      <w:numFmt w:val="decimal"/>
      <w:lvlText w:val=""/>
      <w:lvlJc w:val="left"/>
      <w:pPr>
        <w:ind w:left="2041" w:firstLine="0"/>
      </w:pPr>
    </w:lvl>
    <w:lvl w:ilvl="8">
      <w:start w:val="1"/>
      <w:numFmt w:val="decimal"/>
      <w:lvlText w:val=""/>
      <w:lvlJc w:val="left"/>
      <w:pPr>
        <w:ind w:left="2041" w:firstLine="0"/>
      </w:pPr>
    </w:lvl>
  </w:abstractNum>
  <w:abstractNum w:abstractNumId="11" w15:restartNumberingAfterBreak="0">
    <w:nsid w:val="7CFC1A59"/>
    <w:multiLevelType w:val="multilevel"/>
    <w:tmpl w:val="08CA682C"/>
    <w:lvl w:ilvl="0">
      <w:start w:val="1"/>
      <w:numFmt w:val="decimal"/>
      <w:lvlText w:val="%1."/>
      <w:lvlJc w:val="left"/>
      <w:pPr>
        <w:ind w:left="680" w:hanging="680"/>
      </w:pPr>
    </w:lvl>
    <w:lvl w:ilvl="1">
      <w:start w:val="1"/>
      <w:numFmt w:val="decimal"/>
      <w:lvlText w:val="%1.%2"/>
      <w:lvlJc w:val="left"/>
      <w:pPr>
        <w:ind w:left="680" w:hanging="680"/>
      </w:pPr>
    </w:lvl>
    <w:lvl w:ilvl="2">
      <w:start w:val="1"/>
      <w:numFmt w:val="lowerLetter"/>
      <w:lvlText w:val="(%3)"/>
      <w:lvlJc w:val="left"/>
      <w:pPr>
        <w:ind w:left="1361" w:hanging="681"/>
      </w:pPr>
    </w:lvl>
    <w:lvl w:ilvl="3">
      <w:start w:val="1"/>
      <w:numFmt w:val="lowerRoman"/>
      <w:lvlText w:val="(%4)"/>
      <w:lvlJc w:val="left"/>
      <w:pPr>
        <w:ind w:left="2041" w:hanging="680"/>
      </w:pPr>
    </w:lvl>
    <w:lvl w:ilvl="4">
      <w:start w:val="1"/>
      <w:numFmt w:val="upperLetter"/>
      <w:lvlText w:val="(%5)"/>
      <w:lvlJc w:val="left"/>
      <w:pPr>
        <w:ind w:left="2722" w:hanging="681"/>
      </w:pPr>
    </w:lvl>
    <w:lvl w:ilvl="5">
      <w:start w:val="1"/>
      <w:numFmt w:val="decimal"/>
      <w:lvlText w:val=""/>
      <w:lvlJc w:val="left"/>
      <w:pPr>
        <w:ind w:left="2722" w:firstLine="0"/>
      </w:pPr>
    </w:lvl>
    <w:lvl w:ilvl="6">
      <w:start w:val="1"/>
      <w:numFmt w:val="decimal"/>
      <w:lvlText w:val=""/>
      <w:lvlJc w:val="left"/>
      <w:pPr>
        <w:ind w:left="2722" w:firstLine="0"/>
      </w:pPr>
    </w:lvl>
    <w:lvl w:ilvl="7">
      <w:start w:val="1"/>
      <w:numFmt w:val="decimal"/>
      <w:lvlText w:val=""/>
      <w:lvlJc w:val="left"/>
      <w:pPr>
        <w:ind w:left="2722" w:firstLine="0"/>
      </w:pPr>
    </w:lvl>
    <w:lvl w:ilvl="8">
      <w:start w:val="1"/>
      <w:numFmt w:val="decimal"/>
      <w:lvlText w:val=""/>
      <w:lvlJc w:val="left"/>
      <w:pPr>
        <w:ind w:left="2722" w:firstLine="0"/>
      </w:pPr>
    </w:lvl>
  </w:abstractNum>
  <w:num w:numId="1" w16cid:durableId="1119031000">
    <w:abstractNumId w:val="9"/>
  </w:num>
  <w:num w:numId="2" w16cid:durableId="601844176">
    <w:abstractNumId w:val="4"/>
  </w:num>
  <w:num w:numId="3" w16cid:durableId="1371959543">
    <w:abstractNumId w:val="10"/>
  </w:num>
  <w:num w:numId="4" w16cid:durableId="163130719">
    <w:abstractNumId w:val="11"/>
  </w:num>
  <w:num w:numId="5" w16cid:durableId="57024231">
    <w:abstractNumId w:val="3"/>
  </w:num>
  <w:num w:numId="6" w16cid:durableId="636112490">
    <w:abstractNumId w:val="8"/>
  </w:num>
  <w:num w:numId="7" w16cid:durableId="1966693535">
    <w:abstractNumId w:val="6"/>
  </w:num>
  <w:num w:numId="8" w16cid:durableId="928545132">
    <w:abstractNumId w:val="7"/>
  </w:num>
  <w:num w:numId="9" w16cid:durableId="234171382">
    <w:abstractNumId w:val="5"/>
  </w:num>
  <w:num w:numId="10" w16cid:durableId="638149335">
    <w:abstractNumId w:val="0"/>
  </w:num>
  <w:num w:numId="11" w16cid:durableId="1437405052">
    <w:abstractNumId w:val="1"/>
  </w:num>
  <w:num w:numId="12" w16cid:durableId="1162506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9A"/>
    <w:rsid w:val="00003893"/>
    <w:rsid w:val="000522FF"/>
    <w:rsid w:val="000C05E3"/>
    <w:rsid w:val="000E7E16"/>
    <w:rsid w:val="000F779A"/>
    <w:rsid w:val="00166127"/>
    <w:rsid w:val="00167CAA"/>
    <w:rsid w:val="00173A56"/>
    <w:rsid w:val="001C6007"/>
    <w:rsid w:val="001E482A"/>
    <w:rsid w:val="00216B64"/>
    <w:rsid w:val="00250751"/>
    <w:rsid w:val="00263FB3"/>
    <w:rsid w:val="00265B16"/>
    <w:rsid w:val="0029408D"/>
    <w:rsid w:val="00294365"/>
    <w:rsid w:val="002A0666"/>
    <w:rsid w:val="002A4B05"/>
    <w:rsid w:val="002A71E6"/>
    <w:rsid w:val="002D0983"/>
    <w:rsid w:val="002F0A9A"/>
    <w:rsid w:val="00340C5D"/>
    <w:rsid w:val="00362264"/>
    <w:rsid w:val="00362A0D"/>
    <w:rsid w:val="003D1CB8"/>
    <w:rsid w:val="00465B05"/>
    <w:rsid w:val="00496693"/>
    <w:rsid w:val="004B3886"/>
    <w:rsid w:val="004D574D"/>
    <w:rsid w:val="005B597F"/>
    <w:rsid w:val="005F762A"/>
    <w:rsid w:val="00637AF6"/>
    <w:rsid w:val="006939B7"/>
    <w:rsid w:val="006C4802"/>
    <w:rsid w:val="006F54D6"/>
    <w:rsid w:val="0073760F"/>
    <w:rsid w:val="00743B20"/>
    <w:rsid w:val="0077518F"/>
    <w:rsid w:val="00803063"/>
    <w:rsid w:val="00866994"/>
    <w:rsid w:val="00881306"/>
    <w:rsid w:val="008A2F1A"/>
    <w:rsid w:val="008E7A9C"/>
    <w:rsid w:val="00904A90"/>
    <w:rsid w:val="009134AC"/>
    <w:rsid w:val="009329C0"/>
    <w:rsid w:val="00950AE9"/>
    <w:rsid w:val="00965A86"/>
    <w:rsid w:val="009F41C6"/>
    <w:rsid w:val="00A63C55"/>
    <w:rsid w:val="00A86A06"/>
    <w:rsid w:val="00A91883"/>
    <w:rsid w:val="00AD5BCF"/>
    <w:rsid w:val="00B10F0B"/>
    <w:rsid w:val="00B21DD8"/>
    <w:rsid w:val="00B30446"/>
    <w:rsid w:val="00B359B2"/>
    <w:rsid w:val="00B9494D"/>
    <w:rsid w:val="00C06DA0"/>
    <w:rsid w:val="00C3278D"/>
    <w:rsid w:val="00C4215C"/>
    <w:rsid w:val="00C47830"/>
    <w:rsid w:val="00CB06DA"/>
    <w:rsid w:val="00CE5CB7"/>
    <w:rsid w:val="00D4481C"/>
    <w:rsid w:val="00D531B8"/>
    <w:rsid w:val="00D614B8"/>
    <w:rsid w:val="00D75203"/>
    <w:rsid w:val="00D81AB6"/>
    <w:rsid w:val="00DA3CE9"/>
    <w:rsid w:val="00DD46D7"/>
    <w:rsid w:val="00E1402A"/>
    <w:rsid w:val="00E34FF0"/>
    <w:rsid w:val="00E619CB"/>
    <w:rsid w:val="00E71C80"/>
    <w:rsid w:val="00EF2B2A"/>
    <w:rsid w:val="00EF6D8F"/>
    <w:rsid w:val="00FF1A7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EBF6A9"/>
  <w15:docId w15:val="{65EF77CE-6D0D-4178-B7F8-192768F1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680" w:hanging="680"/>
      <w:outlineLvl w:val="0"/>
    </w:pPr>
    <w:rPr>
      <w:b/>
      <w:sz w:val="28"/>
      <w:szCs w:val="28"/>
    </w:rPr>
  </w:style>
  <w:style w:type="paragraph" w:styleId="Heading2">
    <w:name w:val="heading 2"/>
    <w:basedOn w:val="Normal"/>
    <w:next w:val="Normal"/>
    <w:uiPriority w:val="9"/>
    <w:unhideWhenUsed/>
    <w:qFormat/>
    <w:pPr>
      <w:keepNext/>
      <w:ind w:left="680" w:hanging="680"/>
      <w:outlineLvl w:val="1"/>
    </w:pPr>
    <w:rPr>
      <w:b/>
      <w:sz w:val="24"/>
      <w:szCs w:val="24"/>
    </w:rPr>
  </w:style>
  <w:style w:type="paragraph" w:styleId="Heading3">
    <w:name w:val="heading 3"/>
    <w:basedOn w:val="Normal"/>
    <w:next w:val="Normal"/>
    <w:uiPriority w:val="9"/>
    <w:unhideWhenUsed/>
    <w:qFormat/>
    <w:pPr>
      <w:ind w:left="1361" w:hanging="681"/>
      <w:outlineLvl w:val="2"/>
    </w:pPr>
  </w:style>
  <w:style w:type="paragraph" w:styleId="Heading4">
    <w:name w:val="heading 4"/>
    <w:basedOn w:val="Normal"/>
    <w:next w:val="Normal"/>
    <w:uiPriority w:val="9"/>
    <w:semiHidden/>
    <w:unhideWhenUsed/>
    <w:qFormat/>
    <w:pPr>
      <w:ind w:left="2041" w:hanging="680"/>
      <w:outlineLvl w:val="3"/>
    </w:pPr>
  </w:style>
  <w:style w:type="paragraph" w:styleId="Heading5">
    <w:name w:val="heading 5"/>
    <w:basedOn w:val="Normal"/>
    <w:next w:val="Normal"/>
    <w:uiPriority w:val="9"/>
    <w:semiHidden/>
    <w:unhideWhenUsed/>
    <w:qFormat/>
    <w:pPr>
      <w:ind w:left="2722" w:hanging="681"/>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34FF0"/>
    <w:pPr>
      <w:spacing w:after="0"/>
      <w:jc w:val="left"/>
    </w:pPr>
  </w:style>
  <w:style w:type="paragraph" w:styleId="CommentSubject">
    <w:name w:val="annotation subject"/>
    <w:basedOn w:val="CommentText"/>
    <w:next w:val="CommentText"/>
    <w:link w:val="CommentSubjectChar"/>
    <w:uiPriority w:val="99"/>
    <w:semiHidden/>
    <w:unhideWhenUsed/>
    <w:rsid w:val="00DA3CE9"/>
    <w:rPr>
      <w:b/>
      <w:bCs/>
    </w:rPr>
  </w:style>
  <w:style w:type="character" w:customStyle="1" w:styleId="CommentSubjectChar">
    <w:name w:val="Comment Subject Char"/>
    <w:basedOn w:val="CommentTextChar"/>
    <w:link w:val="CommentSubject"/>
    <w:uiPriority w:val="99"/>
    <w:semiHidden/>
    <w:rsid w:val="00DA3CE9"/>
    <w:rPr>
      <w:b/>
      <w:bCs/>
      <w:sz w:val="20"/>
      <w:szCs w:val="20"/>
    </w:rPr>
  </w:style>
  <w:style w:type="paragraph" w:styleId="ListParagraph">
    <w:name w:val="List Paragraph"/>
    <w:basedOn w:val="Normal"/>
    <w:uiPriority w:val="34"/>
    <w:qFormat/>
    <w:rsid w:val="004D574D"/>
    <w:pPr>
      <w:ind w:left="720"/>
      <w:contextualSpacing/>
    </w:pPr>
  </w:style>
  <w:style w:type="paragraph" w:styleId="Header">
    <w:name w:val="header"/>
    <w:basedOn w:val="Normal"/>
    <w:link w:val="HeaderChar"/>
    <w:rsid w:val="00362264"/>
    <w:pPr>
      <w:tabs>
        <w:tab w:val="center" w:pos="4153"/>
        <w:tab w:val="right" w:pos="8306"/>
      </w:tabs>
      <w:spacing w:line="259" w:lineRule="auto"/>
    </w:pPr>
    <w:rPr>
      <w:rFonts w:eastAsiaTheme="minorHAnsi" w:cstheme="minorBidi"/>
      <w:sz w:val="20"/>
      <w:lang w:eastAsia="en-US"/>
    </w:rPr>
  </w:style>
  <w:style w:type="character" w:customStyle="1" w:styleId="HeaderChar">
    <w:name w:val="Header Char"/>
    <w:basedOn w:val="DefaultParagraphFont"/>
    <w:link w:val="Header"/>
    <w:rsid w:val="00362264"/>
    <w:rPr>
      <w:rFonts w:eastAsiaTheme="minorHAnsi" w:cstheme="minorBidi"/>
      <w:sz w:val="20"/>
      <w:lang w:eastAsia="en-US"/>
    </w:rPr>
  </w:style>
  <w:style w:type="paragraph" w:customStyle="1" w:styleId="Default">
    <w:name w:val="Default"/>
    <w:rsid w:val="00C47830"/>
    <w:pPr>
      <w:autoSpaceDE w:val="0"/>
      <w:autoSpaceDN w:val="0"/>
      <w:adjustRightInd w:val="0"/>
      <w:spacing w:after="0"/>
      <w:jc w:val="left"/>
    </w:pPr>
    <w:rPr>
      <w:color w:val="000000"/>
      <w:sz w:val="24"/>
      <w:szCs w:val="24"/>
    </w:rPr>
  </w:style>
  <w:style w:type="character" w:styleId="Hyperlink">
    <w:name w:val="Hyperlink"/>
    <w:basedOn w:val="DefaultParagraphFont"/>
    <w:uiPriority w:val="99"/>
    <w:unhideWhenUsed/>
    <w:rsid w:val="0073760F"/>
    <w:rPr>
      <w:color w:val="0000FF" w:themeColor="hyperlink"/>
      <w:u w:val="single"/>
    </w:rPr>
  </w:style>
  <w:style w:type="character" w:styleId="UnresolvedMention">
    <w:name w:val="Unresolved Mention"/>
    <w:basedOn w:val="DefaultParagraphFont"/>
    <w:uiPriority w:val="99"/>
    <w:semiHidden/>
    <w:unhideWhenUsed/>
    <w:rsid w:val="00737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item.xml>��< ? x m l   v e r s i o n = " 1 . 0 "   e n c o d i n g = " u t f - 1 6 " ? >  
 < p r o p e r t i e s   x m l n s = " h t t p : / / w w w . i m a n a g e . c o m / w o r k / x m l s c h e m a " >  
     < d o c u m e n t i d > P r o d u c t i o n ! 7 8 5 8 0 1 . 1 < / d o c u m e n t i d >  
     < s e n d e r i d > K A T . B E N N E T T @ K I N G S T O N R E I D . C O M < / s e n d e r i d >  
     < s e n d e r e m a i l > K A T . B E N N E T T @ K I N G S T O N R E I D . C O M < / s e n d e r e m a i l >  
     < l a s t m o d i f i e d > 2 0 2 3 - 0 8 - 0 7 T 1 4 : 5 4 : 0 0 . 0 0 0 0 0 0 0 + 1 0 : 0 0 < / l a s t m o d i f i e d >  
     < d a t a b a s e > P r o d u c t i o n < / d a t a b a s e >  
 < / p r o p e r t i e s > 
</file>

<file path=docProps/app.xml><?xml version="1.0" encoding="utf-8"?>
<Properties xmlns="http://schemas.openxmlformats.org/officeDocument/2006/extended-properties" xmlns:vt="http://schemas.openxmlformats.org/officeDocument/2006/docPropsVTypes">
  <Template>Normal</Template>
  <TotalTime>92</TotalTime>
  <Pages>1</Pages>
  <Words>272</Words>
  <Characters>1576</Characters>
  <Application>Microsoft Office Word</Application>
  <DocSecurity>0</DocSecurity>
  <Lines>78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Kingston Reid</cp:lastModifiedBy>
  <cp:revision>9</cp:revision>
  <dcterms:created xsi:type="dcterms:W3CDTF">2023-08-03T06:36:00Z</dcterms:created>
  <dcterms:modified xsi:type="dcterms:W3CDTF">2023-08-07T04:54:00Z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#785801v1&lt;Production&gt; - WLAQ - Parental Leave Policy cover note</vt:lpwstr>
  </property>
</Properties>
</file>